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0" w:type="pct"/>
        <w:tblCellSpacing w:w="0" w:type="dxa"/>
        <w:tblBorders>
          <w:top w:val="outset" w:sz="6" w:space="0" w:color="BFE6F7"/>
          <w:left w:val="outset" w:sz="6" w:space="0" w:color="BFE6F7"/>
          <w:bottom w:val="outset" w:sz="6" w:space="0" w:color="BFE6F7"/>
          <w:right w:val="outset" w:sz="6" w:space="0" w:color="BFE6F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"/>
        <w:gridCol w:w="7847"/>
        <w:gridCol w:w="4255"/>
        <w:gridCol w:w="2836"/>
      </w:tblGrid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211096" w:rsidRDefault="00211096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109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Название печатного издания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Название пособия или статьи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11096" w:rsidRPr="00046C1F" w:rsidRDefault="00211096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Автор</w:t>
            </w:r>
          </w:p>
        </w:tc>
      </w:tr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Default="00254BD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4BD7" w:rsidRDefault="00254BD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  <w:p w:rsidR="00254BD7" w:rsidRPr="00211096" w:rsidRDefault="00254BD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Pr="00046C1F" w:rsidRDefault="00254BD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  <w:lang w:val="en-US"/>
              </w:rPr>
              <w:t>II</w:t>
            </w: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Всероссийский </w:t>
            </w:r>
            <w:r w:rsidR="00B91647"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Конкурс для детей дошкольного возраста «Первые шаги в науку»_2020 год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Проект «Символы года»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254BD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воспитатели: Селина Ю.В.</w:t>
            </w:r>
          </w:p>
          <w:p w:rsidR="00B9164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Глухова  А.В.</w:t>
            </w:r>
          </w:p>
        </w:tc>
      </w:tr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  <w:lang w:val="en-US"/>
              </w:rPr>
              <w:t>XXIV</w:t>
            </w: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Всероссийская научно-практическая конференция «Воспитательные ресурсы образовательной организации как условие достижения обучающимися личностных результатов образования»_2023 год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046C1F" w:rsidRDefault="00B91647" w:rsidP="00B916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Практика использования </w:t>
            </w:r>
            <w:proofErr w:type="gramStart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современной</w:t>
            </w:r>
            <w:proofErr w:type="gramEnd"/>
          </w:p>
          <w:p w:rsidR="00B91647" w:rsidRPr="00046C1F" w:rsidRDefault="00B91647" w:rsidP="00B916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proofErr w:type="spellStart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здоровьесберегающей</w:t>
            </w:r>
            <w:proofErr w:type="spellEnd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технологии –</w:t>
            </w:r>
          </w:p>
          <w:p w:rsidR="00B91647" w:rsidRPr="00046C1F" w:rsidRDefault="00B91647" w:rsidP="00B916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скандинавская ходьба в </w:t>
            </w:r>
            <w:proofErr w:type="spellStart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физкультурно</w:t>
            </w:r>
            <w:proofErr w:type="spellEnd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-</w:t>
            </w:r>
          </w:p>
          <w:p w:rsidR="00B91647" w:rsidRPr="00046C1F" w:rsidRDefault="00B91647" w:rsidP="00B916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оздоровительной </w:t>
            </w:r>
            <w:proofErr w:type="spellStart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дейтельности</w:t>
            </w:r>
            <w:proofErr w:type="spellEnd"/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с</w:t>
            </w:r>
          </w:p>
          <w:p w:rsidR="00B91647" w:rsidRPr="00046C1F" w:rsidRDefault="00B91647" w:rsidP="00B916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дошкольниками 6–7 лет</w:t>
            </w:r>
          </w:p>
          <w:p w:rsidR="00B91647" w:rsidRPr="00046C1F" w:rsidRDefault="00B91647" w:rsidP="00B9164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инструктор по физической культуре</w:t>
            </w:r>
          </w:p>
          <w:p w:rsidR="00046C1F" w:rsidRPr="00046C1F" w:rsidRDefault="00046C1F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Н.Б. Панкова</w:t>
            </w:r>
          </w:p>
        </w:tc>
      </w:tr>
      <w:tr w:rsidR="00B91647" w:rsidRPr="00211096" w:rsidTr="00046C1F">
        <w:trPr>
          <w:tblCellSpacing w:w="0" w:type="dxa"/>
        </w:trPr>
        <w:tc>
          <w:tcPr>
            <w:tcW w:w="0" w:type="auto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1647" w:rsidRDefault="00B91647" w:rsidP="00B91647">
            <w:pPr>
              <w:spacing w:after="10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  <w:lang w:val="en-US"/>
              </w:rPr>
              <w:t>XXIV</w:t>
            </w: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Всероссийская научно-практическая конференция «Воспитательные ресурсы образовательной организации как условие достижения обучающимися личностных результатов образования»_2023 год</w:t>
            </w:r>
          </w:p>
        </w:tc>
        <w:tc>
          <w:tcPr>
            <w:tcW w:w="1401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046C1F" w:rsidRDefault="00046C1F" w:rsidP="00046C1F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Применение технологий создания радостного проживания дошкольного детства для формирования </w:t>
            </w:r>
            <w:proofErr w:type="spellStart"/>
            <w:r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энокультурной</w:t>
            </w:r>
            <w:proofErr w:type="spellEnd"/>
            <w:r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 xml:space="preserve"> компетенции у детей дошкольного возраста</w:t>
            </w:r>
          </w:p>
        </w:tc>
        <w:tc>
          <w:tcPr>
            <w:tcW w:w="934" w:type="pct"/>
            <w:tcBorders>
              <w:top w:val="outset" w:sz="6" w:space="0" w:color="BFE6F7"/>
              <w:left w:val="outset" w:sz="6" w:space="0" w:color="BFE6F7"/>
              <w:bottom w:val="outset" w:sz="6" w:space="0" w:color="BFE6F7"/>
              <w:right w:val="outset" w:sz="6" w:space="0" w:color="BFE6F7"/>
            </w:tcBorders>
            <w:shd w:val="clear" w:color="auto" w:fill="FFFFFF"/>
            <w:vAlign w:val="center"/>
            <w:hideMark/>
          </w:tcPr>
          <w:p w:rsidR="00B91647" w:rsidRPr="00046C1F" w:rsidRDefault="00B91647" w:rsidP="00B91647">
            <w:pPr>
              <w:spacing w:after="109" w:line="240" w:lineRule="auto"/>
              <w:jc w:val="center"/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</w:pPr>
            <w:r w:rsidRPr="00046C1F">
              <w:rPr>
                <w:rFonts w:ascii="Liberation Serif" w:eastAsia="Times New Roman" w:hAnsi="Liberation Serif" w:cs="Arial"/>
                <w:bCs/>
                <w:sz w:val="24"/>
                <w:szCs w:val="24"/>
              </w:rPr>
              <w:t>заместитель заведующего Ю.В. Селина</w:t>
            </w:r>
          </w:p>
        </w:tc>
      </w:tr>
    </w:tbl>
    <w:p w:rsidR="00FE2B59" w:rsidRDefault="00FE2B59"/>
    <w:p w:rsidR="00046C1F" w:rsidRDefault="00046C1F">
      <w:r>
        <w:t>Исполнитель: заместитель заведующего Селина Ю.В.</w:t>
      </w:r>
    </w:p>
    <w:sectPr w:rsidR="00046C1F" w:rsidSect="002110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096"/>
    <w:rsid w:val="00046C1F"/>
    <w:rsid w:val="00211096"/>
    <w:rsid w:val="00254BD7"/>
    <w:rsid w:val="00B91647"/>
    <w:rsid w:val="00FE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Алёнушка</cp:lastModifiedBy>
  <cp:revision>3</cp:revision>
  <dcterms:created xsi:type="dcterms:W3CDTF">2023-04-16T14:52:00Z</dcterms:created>
  <dcterms:modified xsi:type="dcterms:W3CDTF">2023-04-17T03:28:00Z</dcterms:modified>
</cp:coreProperties>
</file>